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6240C" w14:textId="5238A5F7" w:rsidR="00FA7930" w:rsidRDefault="00FA7930">
      <w:pPr>
        <w:widowControl/>
        <w:spacing w:line="240" w:lineRule="auto"/>
        <w:jc w:val="left"/>
        <w:rPr>
          <w:rFonts w:cs="Times New Roman"/>
          <w:b/>
        </w:rPr>
      </w:pPr>
    </w:p>
    <w:p w14:paraId="7BA1C822" w14:textId="77777777" w:rsidR="00FA7930" w:rsidRDefault="00000000">
      <w:pPr>
        <w:jc w:val="left"/>
        <w:outlineLvl w:val="0"/>
        <w:rPr>
          <w:rFonts w:ascii="宋体" w:hAnsi="宋体" w:hint="eastAsia"/>
          <w:b/>
          <w:bCs/>
          <w:sz w:val="28"/>
          <w:szCs w:val="28"/>
        </w:rPr>
      </w:pPr>
      <w:r>
        <w:rPr>
          <w:rFonts w:ascii="宋体" w:hAnsi="宋体" w:hint="eastAsia"/>
          <w:b/>
          <w:bCs/>
          <w:sz w:val="28"/>
          <w:szCs w:val="28"/>
        </w:rPr>
        <w:t>附件1</w:t>
      </w:r>
    </w:p>
    <w:p w14:paraId="0887B039" w14:textId="77777777" w:rsidR="00FA7930" w:rsidRDefault="00000000">
      <w:pPr>
        <w:jc w:val="center"/>
        <w:rPr>
          <w:rFonts w:ascii="宋体" w:hAnsi="宋体" w:hint="eastAsia"/>
          <w:b/>
          <w:bCs/>
          <w:sz w:val="32"/>
          <w:szCs w:val="32"/>
        </w:rPr>
      </w:pPr>
      <w:r>
        <w:rPr>
          <w:rFonts w:ascii="宋体" w:hAnsi="宋体" w:hint="eastAsia"/>
          <w:b/>
          <w:bCs/>
          <w:sz w:val="32"/>
          <w:szCs w:val="32"/>
        </w:rPr>
        <w:t>光伏产能建筑技术研究和应用服务项目</w:t>
      </w:r>
    </w:p>
    <w:p w14:paraId="58803586" w14:textId="77777777" w:rsidR="00FA7930" w:rsidRDefault="00000000">
      <w:pPr>
        <w:jc w:val="center"/>
        <w:rPr>
          <w:rFonts w:ascii="宋体" w:hAnsi="宋体" w:hint="eastAsia"/>
          <w:b/>
          <w:bCs/>
          <w:sz w:val="32"/>
          <w:szCs w:val="32"/>
        </w:rPr>
      </w:pPr>
      <w:r>
        <w:rPr>
          <w:rFonts w:ascii="宋体" w:hAnsi="宋体" w:hint="eastAsia"/>
          <w:b/>
          <w:bCs/>
          <w:sz w:val="32"/>
          <w:szCs w:val="32"/>
        </w:rPr>
        <w:t>采购需求</w:t>
      </w:r>
    </w:p>
    <w:p w14:paraId="49924612" w14:textId="77777777" w:rsidR="00FA7930" w:rsidRDefault="00000000">
      <w:pPr>
        <w:ind w:firstLineChars="200" w:firstLine="560"/>
        <w:rPr>
          <w:sz w:val="28"/>
          <w:szCs w:val="28"/>
        </w:rPr>
      </w:pPr>
      <w:r>
        <w:rPr>
          <w:rFonts w:hint="eastAsia"/>
          <w:sz w:val="28"/>
          <w:szCs w:val="28"/>
        </w:rPr>
        <w:t>（一）采购内容</w:t>
      </w:r>
    </w:p>
    <w:p w14:paraId="0B970C11" w14:textId="77777777" w:rsidR="00FA7930" w:rsidRDefault="00000000">
      <w:pPr>
        <w:ind w:firstLineChars="200" w:firstLine="560"/>
        <w:rPr>
          <w:sz w:val="28"/>
          <w:szCs w:val="28"/>
        </w:rPr>
      </w:pPr>
      <w:r>
        <w:rPr>
          <w:rFonts w:hint="eastAsia"/>
          <w:sz w:val="28"/>
          <w:szCs w:val="28"/>
        </w:rPr>
        <w:t>（</w:t>
      </w:r>
      <w:r>
        <w:rPr>
          <w:rFonts w:hint="eastAsia"/>
          <w:sz w:val="28"/>
          <w:szCs w:val="28"/>
        </w:rPr>
        <w:t>1</w:t>
      </w:r>
      <w:r>
        <w:rPr>
          <w:rFonts w:hint="eastAsia"/>
          <w:sz w:val="28"/>
          <w:szCs w:val="28"/>
        </w:rPr>
        <w:t>）光伏产能建筑与能源微网技术集成研究。根据天加能源工厂光伏产能建筑与能源微网应用示范项目管理及资金管理的相关要求，对项目实施内容进一步深化完善，细化任务目标、制定工作推进进度计划。</w:t>
      </w:r>
    </w:p>
    <w:p w14:paraId="3CB68E64" w14:textId="77777777" w:rsidR="00FA7930" w:rsidRDefault="00000000">
      <w:pPr>
        <w:ind w:firstLineChars="200" w:firstLine="560"/>
        <w:rPr>
          <w:sz w:val="28"/>
          <w:szCs w:val="28"/>
        </w:rPr>
      </w:pPr>
      <w:r>
        <w:rPr>
          <w:rFonts w:hint="eastAsia"/>
          <w:sz w:val="28"/>
          <w:szCs w:val="28"/>
        </w:rPr>
        <w:t>（</w:t>
      </w:r>
      <w:r>
        <w:rPr>
          <w:rFonts w:hint="eastAsia"/>
          <w:sz w:val="28"/>
          <w:szCs w:val="28"/>
        </w:rPr>
        <w:t>2</w:t>
      </w:r>
      <w:r>
        <w:rPr>
          <w:rFonts w:hint="eastAsia"/>
          <w:sz w:val="28"/>
          <w:szCs w:val="28"/>
        </w:rPr>
        <w:t>）协助过程服务。参与项目各项绿色技术方案研究，支撑项目各项绿色技术措施落地，协助记录整理相关关键节点工作。</w:t>
      </w:r>
    </w:p>
    <w:p w14:paraId="42815E3B" w14:textId="77777777" w:rsidR="00FA7930" w:rsidRDefault="00000000">
      <w:pPr>
        <w:ind w:firstLineChars="200" w:firstLine="560"/>
        <w:rPr>
          <w:sz w:val="28"/>
          <w:szCs w:val="28"/>
        </w:rPr>
      </w:pPr>
      <w:r>
        <w:rPr>
          <w:rFonts w:hint="eastAsia"/>
          <w:sz w:val="28"/>
          <w:szCs w:val="28"/>
        </w:rPr>
        <w:t>（</w:t>
      </w:r>
      <w:r>
        <w:rPr>
          <w:rFonts w:hint="eastAsia"/>
          <w:sz w:val="28"/>
          <w:szCs w:val="28"/>
        </w:rPr>
        <w:t>3</w:t>
      </w:r>
      <w:r>
        <w:rPr>
          <w:rFonts w:hint="eastAsia"/>
          <w:sz w:val="28"/>
          <w:szCs w:val="28"/>
        </w:rPr>
        <w:t>）协助验收评估报告编写。根据项目实际进度，协助编写项目验收总结技术材料，协助完成验收评估会议汇报材料。</w:t>
      </w:r>
    </w:p>
    <w:p w14:paraId="7808D758" w14:textId="77777777" w:rsidR="00FA7930" w:rsidRDefault="00000000">
      <w:pPr>
        <w:ind w:firstLineChars="200" w:firstLine="560"/>
        <w:rPr>
          <w:sz w:val="28"/>
          <w:szCs w:val="28"/>
        </w:rPr>
      </w:pPr>
      <w:r>
        <w:rPr>
          <w:rFonts w:ascii="宋体" w:hAnsi="宋体" w:hint="eastAsia"/>
          <w:sz w:val="28"/>
          <w:szCs w:val="28"/>
        </w:rPr>
        <w:t>（二）</w:t>
      </w:r>
      <w:r>
        <w:rPr>
          <w:rFonts w:hint="eastAsia"/>
          <w:sz w:val="28"/>
          <w:szCs w:val="28"/>
        </w:rPr>
        <w:t>成果形式：报告文本及技术咨询。</w:t>
      </w:r>
    </w:p>
    <w:p w14:paraId="063A49FA" w14:textId="77777777" w:rsidR="00FA7930" w:rsidRDefault="00000000">
      <w:pPr>
        <w:ind w:firstLineChars="200" w:firstLine="560"/>
        <w:rPr>
          <w:rFonts w:ascii="宋体" w:hAnsi="宋体" w:hint="eastAsia"/>
          <w:sz w:val="28"/>
          <w:szCs w:val="28"/>
        </w:rPr>
      </w:pPr>
      <w:r>
        <w:rPr>
          <w:rFonts w:ascii="宋体" w:hAnsi="宋体" w:hint="eastAsia"/>
          <w:sz w:val="28"/>
          <w:szCs w:val="28"/>
        </w:rPr>
        <w:t>（三）服务进度：项目要求完成时间为2026年11月30日。</w:t>
      </w:r>
    </w:p>
    <w:p w14:paraId="0534AACE" w14:textId="77777777" w:rsidR="00FA7930" w:rsidRDefault="00000000">
      <w:pPr>
        <w:ind w:firstLineChars="200" w:firstLine="560"/>
        <w:rPr>
          <w:rFonts w:ascii="宋体" w:hAnsi="宋体" w:hint="eastAsia"/>
          <w:sz w:val="28"/>
          <w:szCs w:val="28"/>
        </w:rPr>
      </w:pPr>
      <w:r>
        <w:rPr>
          <w:rFonts w:ascii="宋体" w:hAnsi="宋体" w:hint="eastAsia"/>
          <w:sz w:val="28"/>
          <w:szCs w:val="28"/>
        </w:rPr>
        <w:t>（四）项目预算：25万元，为最高限价。</w:t>
      </w:r>
    </w:p>
    <w:p w14:paraId="5089500A" w14:textId="77777777" w:rsidR="00FA7930" w:rsidRDefault="00000000">
      <w:pPr>
        <w:ind w:firstLineChars="200" w:firstLine="560"/>
        <w:rPr>
          <w:rFonts w:ascii="宋体" w:hAnsi="宋体" w:hint="eastAsia"/>
          <w:sz w:val="28"/>
          <w:szCs w:val="28"/>
        </w:rPr>
      </w:pPr>
      <w:r>
        <w:rPr>
          <w:rFonts w:ascii="宋体" w:hAnsi="宋体" w:hint="eastAsia"/>
          <w:sz w:val="28"/>
          <w:szCs w:val="28"/>
        </w:rPr>
        <w:t>（五）付款方式：项目研究过程中按进度，分两个阶段付款。</w:t>
      </w:r>
    </w:p>
    <w:p w14:paraId="3ED07A1B" w14:textId="77777777" w:rsidR="00FA7930" w:rsidRDefault="00000000">
      <w:pPr>
        <w:ind w:firstLineChars="200" w:firstLine="560"/>
        <w:rPr>
          <w:rFonts w:ascii="宋体" w:hAnsi="宋体" w:hint="eastAsia"/>
          <w:sz w:val="28"/>
          <w:szCs w:val="28"/>
        </w:rPr>
      </w:pPr>
      <w:r>
        <w:rPr>
          <w:rFonts w:ascii="宋体" w:hAnsi="宋体" w:hint="eastAsia"/>
          <w:sz w:val="28"/>
          <w:szCs w:val="28"/>
        </w:rPr>
        <w:br w:type="page"/>
      </w:r>
    </w:p>
    <w:p w14:paraId="5EE93BEB" w14:textId="77777777" w:rsidR="00FA7930" w:rsidRDefault="00000000">
      <w:pPr>
        <w:outlineLvl w:val="0"/>
        <w:rPr>
          <w:rFonts w:cs="Times New Roman"/>
        </w:rPr>
      </w:pPr>
      <w:r>
        <w:rPr>
          <w:rFonts w:ascii="宋体" w:hAnsi="宋体" w:hint="eastAsia"/>
          <w:b/>
          <w:bCs/>
          <w:sz w:val="28"/>
          <w:szCs w:val="28"/>
        </w:rPr>
        <w:lastRenderedPageBreak/>
        <w:t>附件2</w:t>
      </w:r>
    </w:p>
    <w:p w14:paraId="34AC859B" w14:textId="77777777" w:rsidR="00FA7930" w:rsidRDefault="00000000">
      <w:pPr>
        <w:jc w:val="center"/>
        <w:rPr>
          <w:rFonts w:cs="Times New Roman"/>
          <w:b/>
          <w:sz w:val="32"/>
        </w:rPr>
      </w:pPr>
      <w:r>
        <w:rPr>
          <w:rFonts w:cs="Times New Roman" w:hint="eastAsia"/>
          <w:b/>
          <w:sz w:val="32"/>
        </w:rPr>
        <w:t>比选申请人</w:t>
      </w:r>
      <w:r>
        <w:rPr>
          <w:rFonts w:cs="Times New Roman"/>
          <w:b/>
          <w:sz w:val="32"/>
        </w:rPr>
        <w:t>无违法违规行为承诺书</w:t>
      </w:r>
    </w:p>
    <w:p w14:paraId="598E5FFA" w14:textId="77777777" w:rsidR="00FA7930" w:rsidRDefault="00FA7930">
      <w:pPr>
        <w:rPr>
          <w:rFonts w:cs="Times New Roman"/>
        </w:rPr>
      </w:pPr>
    </w:p>
    <w:p w14:paraId="4604DD66" w14:textId="77777777" w:rsidR="00FA7930" w:rsidRDefault="00000000">
      <w:pPr>
        <w:rPr>
          <w:rFonts w:ascii="宋体" w:hAnsi="宋体" w:cs="Times New Roman" w:hint="eastAsia"/>
          <w:sz w:val="28"/>
          <w:szCs w:val="28"/>
        </w:rPr>
      </w:pPr>
      <w:r>
        <w:rPr>
          <w:rFonts w:ascii="宋体" w:hAnsi="宋体" w:cs="Times New Roman"/>
          <w:sz w:val="28"/>
          <w:szCs w:val="28"/>
        </w:rPr>
        <w:t>江苏省住房和城乡建设厅科技发展中心：</w:t>
      </w:r>
    </w:p>
    <w:p w14:paraId="43AE7B41" w14:textId="77777777" w:rsidR="00FA7930" w:rsidRDefault="00000000">
      <w:pPr>
        <w:ind w:firstLine="564"/>
        <w:rPr>
          <w:rFonts w:ascii="宋体" w:hAnsi="宋体" w:cs="Times New Roman" w:hint="eastAsia"/>
          <w:sz w:val="28"/>
          <w:szCs w:val="28"/>
        </w:rPr>
      </w:pPr>
      <w:r>
        <w:rPr>
          <w:rFonts w:ascii="宋体" w:hAnsi="宋体" w:cs="Times New Roman"/>
          <w:sz w:val="28"/>
          <w:szCs w:val="28"/>
        </w:rPr>
        <w:t>我</w:t>
      </w:r>
      <w:r>
        <w:rPr>
          <w:rFonts w:ascii="宋体" w:hAnsi="宋体" w:cs="Times New Roman" w:hint="eastAsia"/>
          <w:sz w:val="28"/>
          <w:szCs w:val="28"/>
        </w:rPr>
        <w:t>单位</w:t>
      </w:r>
      <w:r>
        <w:rPr>
          <w:rFonts w:ascii="宋体" w:hAnsi="宋体" w:cs="Times New Roman"/>
          <w:sz w:val="28"/>
          <w:szCs w:val="28"/>
        </w:rPr>
        <w:t>在参加本次技术服务合作单位</w:t>
      </w:r>
      <w:r>
        <w:rPr>
          <w:rFonts w:ascii="宋体" w:hAnsi="宋体" w:cs="Times New Roman" w:hint="eastAsia"/>
          <w:sz w:val="28"/>
          <w:szCs w:val="28"/>
        </w:rPr>
        <w:t>比选</w:t>
      </w:r>
      <w:r>
        <w:rPr>
          <w:rFonts w:ascii="宋体" w:hAnsi="宋体" w:cs="Times New Roman"/>
          <w:sz w:val="28"/>
          <w:szCs w:val="28"/>
        </w:rPr>
        <w:t>中，作出如下承诺：</w:t>
      </w:r>
    </w:p>
    <w:p w14:paraId="17BB475B" w14:textId="77777777" w:rsidR="00FA7930" w:rsidRDefault="00000000">
      <w:pPr>
        <w:ind w:firstLine="564"/>
        <w:rPr>
          <w:rFonts w:ascii="宋体" w:hAnsi="宋体" w:cs="Times New Roman" w:hint="eastAsia"/>
          <w:sz w:val="28"/>
          <w:szCs w:val="28"/>
        </w:rPr>
      </w:pPr>
      <w:r>
        <w:rPr>
          <w:rFonts w:ascii="宋体" w:hAnsi="宋体" w:cs="Times New Roman"/>
          <w:sz w:val="28"/>
          <w:szCs w:val="28"/>
        </w:rPr>
        <w:t>一、参加本次</w:t>
      </w:r>
      <w:r>
        <w:rPr>
          <w:rFonts w:ascii="宋体" w:hAnsi="宋体" w:cs="Times New Roman" w:hint="eastAsia"/>
          <w:sz w:val="28"/>
          <w:szCs w:val="28"/>
        </w:rPr>
        <w:t>比选</w:t>
      </w:r>
      <w:r>
        <w:rPr>
          <w:rFonts w:ascii="宋体" w:hAnsi="宋体" w:cs="Times New Roman"/>
          <w:sz w:val="28"/>
          <w:szCs w:val="28"/>
        </w:rPr>
        <w:t>活动前三年内，在经营活动中没有重大违法记录。</w:t>
      </w:r>
    </w:p>
    <w:p w14:paraId="06AD2044" w14:textId="77777777" w:rsidR="00FA7930" w:rsidRDefault="00000000">
      <w:pPr>
        <w:ind w:firstLine="564"/>
        <w:rPr>
          <w:rFonts w:ascii="宋体" w:hAnsi="宋体" w:cs="Times New Roman" w:hint="eastAsia"/>
          <w:sz w:val="28"/>
          <w:szCs w:val="28"/>
        </w:rPr>
      </w:pPr>
      <w:r>
        <w:rPr>
          <w:rFonts w:ascii="宋体" w:hAnsi="宋体" w:cs="Times New Roman"/>
          <w:sz w:val="28"/>
          <w:szCs w:val="28"/>
        </w:rPr>
        <w:t>二、未挂靠、借用资质参加</w:t>
      </w:r>
      <w:r>
        <w:rPr>
          <w:rFonts w:ascii="宋体" w:hAnsi="宋体" w:cs="Times New Roman" w:hint="eastAsia"/>
          <w:sz w:val="28"/>
          <w:szCs w:val="28"/>
        </w:rPr>
        <w:t>比选</w:t>
      </w:r>
      <w:r>
        <w:rPr>
          <w:rFonts w:ascii="宋体" w:hAnsi="宋体" w:cs="Times New Roman"/>
          <w:sz w:val="28"/>
          <w:szCs w:val="28"/>
        </w:rPr>
        <w:t>等违法违规行为。</w:t>
      </w:r>
    </w:p>
    <w:p w14:paraId="3ABB78A4" w14:textId="77777777" w:rsidR="00FA7930" w:rsidRDefault="00000000">
      <w:pPr>
        <w:ind w:firstLine="564"/>
        <w:rPr>
          <w:rFonts w:ascii="宋体" w:hAnsi="宋体" w:cs="Times New Roman" w:hint="eastAsia"/>
          <w:sz w:val="28"/>
          <w:szCs w:val="28"/>
        </w:rPr>
      </w:pPr>
      <w:r>
        <w:rPr>
          <w:rFonts w:ascii="宋体" w:hAnsi="宋体" w:cs="Times New Roman"/>
          <w:sz w:val="28"/>
          <w:szCs w:val="28"/>
        </w:rPr>
        <w:t>三、提供的相关文件均真实、有效。</w:t>
      </w:r>
    </w:p>
    <w:p w14:paraId="450FFE4D" w14:textId="77777777" w:rsidR="00FA7930" w:rsidRDefault="00000000">
      <w:pPr>
        <w:ind w:firstLine="480"/>
        <w:rPr>
          <w:rFonts w:ascii="宋体" w:hAnsi="宋体" w:cs="Times New Roman" w:hint="eastAsia"/>
          <w:sz w:val="28"/>
          <w:szCs w:val="28"/>
        </w:rPr>
      </w:pPr>
      <w:r>
        <w:rPr>
          <w:rFonts w:ascii="宋体" w:hAnsi="宋体" w:cs="Times New Roman"/>
          <w:sz w:val="28"/>
          <w:szCs w:val="28"/>
        </w:rPr>
        <w:t>若发现我方存在上述问题，本</w:t>
      </w:r>
      <w:r>
        <w:rPr>
          <w:rFonts w:ascii="宋体" w:hAnsi="宋体" w:cs="Times New Roman" w:hint="eastAsia"/>
          <w:sz w:val="28"/>
          <w:szCs w:val="28"/>
        </w:rPr>
        <w:t>单位</w:t>
      </w:r>
      <w:r>
        <w:rPr>
          <w:rFonts w:ascii="宋体" w:hAnsi="宋体" w:cs="Times New Roman"/>
          <w:sz w:val="28"/>
          <w:szCs w:val="28"/>
        </w:rPr>
        <w:t>愿自动放弃此次</w:t>
      </w:r>
      <w:r>
        <w:rPr>
          <w:rFonts w:ascii="宋体" w:hAnsi="宋体" w:cs="Times New Roman" w:hint="eastAsia"/>
          <w:sz w:val="28"/>
          <w:szCs w:val="28"/>
        </w:rPr>
        <w:t>比选</w:t>
      </w:r>
      <w:r>
        <w:rPr>
          <w:rFonts w:ascii="宋体" w:hAnsi="宋体" w:cs="Times New Roman"/>
          <w:sz w:val="28"/>
          <w:szCs w:val="28"/>
        </w:rPr>
        <w:t>，若因此给此次</w:t>
      </w:r>
      <w:r>
        <w:rPr>
          <w:rFonts w:ascii="宋体" w:hAnsi="宋体" w:cs="Times New Roman" w:hint="eastAsia"/>
          <w:sz w:val="28"/>
          <w:szCs w:val="28"/>
        </w:rPr>
        <w:t>比选</w:t>
      </w:r>
      <w:r>
        <w:rPr>
          <w:rFonts w:ascii="宋体" w:hAnsi="宋体" w:cs="Times New Roman"/>
          <w:sz w:val="28"/>
          <w:szCs w:val="28"/>
        </w:rPr>
        <w:t>工作带来不良影响，本</w:t>
      </w:r>
      <w:r>
        <w:rPr>
          <w:rFonts w:ascii="宋体" w:hAnsi="宋体" w:cs="Times New Roman" w:hint="eastAsia"/>
          <w:sz w:val="28"/>
          <w:szCs w:val="28"/>
        </w:rPr>
        <w:t>单位</w:t>
      </w:r>
      <w:r>
        <w:rPr>
          <w:rFonts w:ascii="宋体" w:hAnsi="宋体" w:cs="Times New Roman"/>
          <w:sz w:val="28"/>
          <w:szCs w:val="28"/>
        </w:rPr>
        <w:t>将自愿承担所有责任。</w:t>
      </w:r>
    </w:p>
    <w:p w14:paraId="119B97D5" w14:textId="77777777" w:rsidR="00FA7930" w:rsidRDefault="00000000">
      <w:pPr>
        <w:ind w:firstLine="480"/>
        <w:rPr>
          <w:rFonts w:ascii="宋体" w:hAnsi="宋体" w:cs="Times New Roman" w:hint="eastAsia"/>
          <w:sz w:val="28"/>
          <w:szCs w:val="28"/>
        </w:rPr>
      </w:pPr>
      <w:r>
        <w:rPr>
          <w:rFonts w:ascii="宋体" w:hAnsi="宋体" w:cs="Times New Roman"/>
          <w:sz w:val="28"/>
          <w:szCs w:val="28"/>
        </w:rPr>
        <w:t>特此声明。</w:t>
      </w:r>
    </w:p>
    <w:p w14:paraId="191C8146" w14:textId="77777777" w:rsidR="00FA7930" w:rsidRDefault="00FA7930">
      <w:pPr>
        <w:ind w:firstLine="480"/>
        <w:rPr>
          <w:rFonts w:ascii="宋体" w:hAnsi="宋体" w:cs="Times New Roman" w:hint="eastAsia"/>
          <w:sz w:val="28"/>
          <w:szCs w:val="28"/>
        </w:rPr>
      </w:pPr>
    </w:p>
    <w:p w14:paraId="75982B6D" w14:textId="77777777" w:rsidR="00FA7930" w:rsidRDefault="00000000">
      <w:pPr>
        <w:jc w:val="right"/>
        <w:rPr>
          <w:rFonts w:ascii="宋体" w:hAnsi="宋体" w:cs="Times New Roman" w:hint="eastAsia"/>
          <w:sz w:val="28"/>
          <w:szCs w:val="28"/>
        </w:rPr>
      </w:pPr>
      <w:r>
        <w:rPr>
          <w:rFonts w:ascii="宋体" w:hAnsi="宋体" w:cs="Times New Roman" w:hint="eastAsia"/>
          <w:sz w:val="28"/>
          <w:szCs w:val="28"/>
        </w:rPr>
        <w:t>比选申请</w:t>
      </w:r>
      <w:r>
        <w:rPr>
          <w:rFonts w:ascii="宋体" w:hAnsi="宋体" w:cs="Times New Roman"/>
          <w:sz w:val="28"/>
          <w:szCs w:val="28"/>
        </w:rPr>
        <w:t>人全称：(公章)</w:t>
      </w:r>
    </w:p>
    <w:p w14:paraId="69C6DBFF" w14:textId="77777777" w:rsidR="00FA7930" w:rsidRDefault="00000000">
      <w:pPr>
        <w:ind w:firstLineChars="1299" w:firstLine="3637"/>
        <w:rPr>
          <w:rFonts w:ascii="宋体" w:hAnsi="宋体" w:cs="Times New Roman" w:hint="eastAsia"/>
          <w:sz w:val="28"/>
          <w:szCs w:val="28"/>
          <w:u w:val="single"/>
        </w:rPr>
      </w:pPr>
      <w:r>
        <w:rPr>
          <w:rFonts w:ascii="宋体" w:hAnsi="宋体" w:cs="Times New Roman" w:hint="eastAsia"/>
          <w:sz w:val="28"/>
          <w:szCs w:val="28"/>
        </w:rPr>
        <w:t>比选申请</w:t>
      </w:r>
      <w:r>
        <w:rPr>
          <w:rFonts w:ascii="宋体" w:hAnsi="宋体" w:cs="Times New Roman"/>
          <w:sz w:val="28"/>
          <w:szCs w:val="28"/>
        </w:rPr>
        <w:t>人授权代表(签字)：</w:t>
      </w:r>
    </w:p>
    <w:p w14:paraId="0CF2B8F4" w14:textId="77777777" w:rsidR="00FA7930" w:rsidRDefault="00000000">
      <w:pPr>
        <w:jc w:val="right"/>
        <w:rPr>
          <w:rFonts w:ascii="宋体" w:hAnsi="宋体" w:cs="Times New Roman" w:hint="eastAsia"/>
          <w:sz w:val="28"/>
          <w:szCs w:val="28"/>
        </w:rPr>
        <w:sectPr w:rsidR="00FA7930">
          <w:pgSz w:w="11906" w:h="16838"/>
          <w:pgMar w:top="1440" w:right="1800" w:bottom="1440" w:left="1800" w:header="851" w:footer="992" w:gutter="0"/>
          <w:cols w:space="425"/>
          <w:docGrid w:type="lines" w:linePitch="312"/>
        </w:sectPr>
      </w:pPr>
      <w:r>
        <w:rPr>
          <w:rFonts w:ascii="宋体" w:hAnsi="宋体" w:cs="Times New Roman"/>
          <w:sz w:val="28"/>
          <w:szCs w:val="28"/>
        </w:rPr>
        <w:t xml:space="preserve">                          日期：     年     月     日</w:t>
      </w:r>
    </w:p>
    <w:p w14:paraId="56AE3105" w14:textId="77777777" w:rsidR="00FA7930" w:rsidRDefault="00000000">
      <w:pPr>
        <w:jc w:val="left"/>
        <w:outlineLvl w:val="0"/>
        <w:rPr>
          <w:rFonts w:ascii="宋体" w:hAnsi="宋体" w:cs="Times New Roman" w:hint="eastAsia"/>
          <w:b/>
          <w:sz w:val="28"/>
          <w:szCs w:val="28"/>
        </w:rPr>
      </w:pPr>
      <w:r>
        <w:rPr>
          <w:rFonts w:ascii="宋体" w:hAnsi="宋体" w:cs="Times New Roman" w:hint="eastAsia"/>
          <w:b/>
          <w:sz w:val="28"/>
          <w:szCs w:val="28"/>
        </w:rPr>
        <w:lastRenderedPageBreak/>
        <w:t>附件</w:t>
      </w:r>
      <w:r>
        <w:rPr>
          <w:rFonts w:ascii="宋体" w:hAnsi="宋体" w:cs="Times New Roman"/>
          <w:b/>
          <w:sz w:val="28"/>
          <w:szCs w:val="28"/>
        </w:rPr>
        <w:t>3</w:t>
      </w:r>
    </w:p>
    <w:p w14:paraId="739B787C" w14:textId="77777777" w:rsidR="00FA7930" w:rsidRDefault="00000000">
      <w:pPr>
        <w:jc w:val="center"/>
        <w:rPr>
          <w:rFonts w:ascii="宋体" w:hAnsi="宋体" w:cs="Times New Roman" w:hint="eastAsia"/>
          <w:b/>
          <w:sz w:val="28"/>
          <w:szCs w:val="28"/>
        </w:rPr>
      </w:pPr>
      <w:r>
        <w:rPr>
          <w:rFonts w:cs="Times New Roman" w:hint="eastAsia"/>
          <w:b/>
          <w:sz w:val="32"/>
        </w:rPr>
        <w:t>比选材料说明</w:t>
      </w:r>
    </w:p>
    <w:p w14:paraId="2E6A2DED" w14:textId="77777777" w:rsidR="00FA7930" w:rsidRDefault="00000000">
      <w:pPr>
        <w:pStyle w:val="af3"/>
        <w:numPr>
          <w:ilvl w:val="0"/>
          <w:numId w:val="1"/>
        </w:numPr>
        <w:tabs>
          <w:tab w:val="left" w:pos="315"/>
          <w:tab w:val="left" w:pos="709"/>
          <w:tab w:val="left" w:pos="840"/>
        </w:tabs>
        <w:spacing w:beforeLines="50" w:before="156"/>
        <w:ind w:firstLineChars="0"/>
        <w:outlineLvl w:val="0"/>
        <w:rPr>
          <w:rFonts w:ascii="宋体" w:hAnsi="宋体" w:hint="eastAsia"/>
          <w:b/>
          <w:bCs/>
          <w:sz w:val="28"/>
          <w:szCs w:val="28"/>
        </w:rPr>
      </w:pPr>
      <w:r>
        <w:rPr>
          <w:rFonts w:ascii="宋体" w:hAnsi="宋体" w:hint="eastAsia"/>
          <w:b/>
          <w:bCs/>
          <w:sz w:val="28"/>
          <w:szCs w:val="28"/>
        </w:rPr>
        <w:t>编制要求</w:t>
      </w:r>
    </w:p>
    <w:p w14:paraId="3A70A0C2" w14:textId="77777777" w:rsidR="00FA7930" w:rsidRDefault="00000000">
      <w:pPr>
        <w:pStyle w:val="af3"/>
        <w:numPr>
          <w:ilvl w:val="0"/>
          <w:numId w:val="2"/>
        </w:numPr>
        <w:tabs>
          <w:tab w:val="left" w:pos="315"/>
          <w:tab w:val="left" w:pos="709"/>
          <w:tab w:val="left" w:pos="840"/>
        </w:tabs>
        <w:ind w:firstLineChars="0"/>
        <w:rPr>
          <w:rFonts w:ascii="宋体" w:hAnsi="宋体" w:hint="eastAsia"/>
          <w:sz w:val="28"/>
          <w:szCs w:val="28"/>
        </w:rPr>
      </w:pPr>
      <w:r>
        <w:rPr>
          <w:rFonts w:ascii="宋体" w:hAnsi="宋体" w:hint="eastAsia"/>
          <w:sz w:val="28"/>
          <w:szCs w:val="28"/>
        </w:rPr>
        <w:t xml:space="preserve"> 比选材料必须编写目录、页码，且互相对应；</w:t>
      </w:r>
    </w:p>
    <w:p w14:paraId="0DD40D25" w14:textId="77777777" w:rsidR="00FA7930" w:rsidRDefault="00000000">
      <w:pPr>
        <w:pStyle w:val="af3"/>
        <w:numPr>
          <w:ilvl w:val="0"/>
          <w:numId w:val="2"/>
        </w:numPr>
        <w:tabs>
          <w:tab w:val="left" w:pos="315"/>
          <w:tab w:val="left" w:pos="709"/>
          <w:tab w:val="left" w:pos="840"/>
        </w:tabs>
        <w:ind w:firstLineChars="0"/>
        <w:rPr>
          <w:rFonts w:ascii="宋体" w:hAnsi="宋体" w:hint="eastAsia"/>
          <w:sz w:val="28"/>
          <w:szCs w:val="28"/>
        </w:rPr>
      </w:pPr>
      <w:r>
        <w:rPr>
          <w:rFonts w:ascii="宋体" w:hAnsi="宋体" w:hint="eastAsia"/>
          <w:sz w:val="28"/>
          <w:szCs w:val="28"/>
        </w:rPr>
        <w:t xml:space="preserve"> 比选材料打印盖章提交一份，无需封装；</w:t>
      </w:r>
    </w:p>
    <w:p w14:paraId="1B08EFAD" w14:textId="77777777" w:rsidR="00FA7930" w:rsidRDefault="00000000">
      <w:pPr>
        <w:pStyle w:val="af3"/>
        <w:numPr>
          <w:ilvl w:val="0"/>
          <w:numId w:val="2"/>
        </w:numPr>
        <w:tabs>
          <w:tab w:val="left" w:pos="315"/>
          <w:tab w:val="left" w:pos="709"/>
          <w:tab w:val="left" w:pos="840"/>
        </w:tabs>
        <w:ind w:firstLineChars="0"/>
        <w:rPr>
          <w:rFonts w:ascii="宋体" w:hAnsi="宋体" w:hint="eastAsia"/>
          <w:sz w:val="28"/>
          <w:szCs w:val="28"/>
        </w:rPr>
      </w:pPr>
      <w:r>
        <w:rPr>
          <w:rFonts w:ascii="宋体" w:hAnsi="宋体" w:hint="eastAsia"/>
          <w:sz w:val="28"/>
          <w:szCs w:val="28"/>
        </w:rPr>
        <w:t xml:space="preserve"> 比选材料格式不符合上述要求的，不予参加比选。</w:t>
      </w:r>
    </w:p>
    <w:p w14:paraId="40DF9245" w14:textId="77777777" w:rsidR="00FA7930" w:rsidRDefault="00000000">
      <w:pPr>
        <w:pStyle w:val="af3"/>
        <w:numPr>
          <w:ilvl w:val="0"/>
          <w:numId w:val="1"/>
        </w:numPr>
        <w:tabs>
          <w:tab w:val="left" w:pos="315"/>
          <w:tab w:val="left" w:pos="709"/>
          <w:tab w:val="left" w:pos="840"/>
        </w:tabs>
        <w:spacing w:beforeLines="50" w:before="156"/>
        <w:ind w:firstLineChars="0"/>
        <w:outlineLvl w:val="0"/>
        <w:rPr>
          <w:rFonts w:ascii="宋体" w:hAnsi="宋体" w:hint="eastAsia"/>
          <w:b/>
          <w:bCs/>
          <w:sz w:val="28"/>
          <w:szCs w:val="28"/>
        </w:rPr>
      </w:pPr>
      <w:r>
        <w:rPr>
          <w:rFonts w:ascii="宋体" w:hAnsi="宋体" w:hint="eastAsia"/>
          <w:b/>
          <w:bCs/>
          <w:sz w:val="28"/>
          <w:szCs w:val="28"/>
        </w:rPr>
        <w:t>材料主要内容</w:t>
      </w:r>
    </w:p>
    <w:p w14:paraId="5BFB3369" w14:textId="77777777" w:rsidR="00FA7930" w:rsidRDefault="00000000">
      <w:pPr>
        <w:pStyle w:val="af3"/>
        <w:tabs>
          <w:tab w:val="left" w:pos="315"/>
          <w:tab w:val="left" w:pos="709"/>
          <w:tab w:val="left" w:pos="840"/>
        </w:tabs>
        <w:spacing w:beforeLines="50" w:before="156"/>
        <w:ind w:left="480" w:firstLineChars="0" w:firstLine="0"/>
        <w:outlineLvl w:val="1"/>
        <w:rPr>
          <w:rFonts w:ascii="宋体" w:hAnsi="宋体" w:hint="eastAsia"/>
          <w:sz w:val="28"/>
          <w:szCs w:val="28"/>
        </w:rPr>
      </w:pPr>
      <w:r>
        <w:rPr>
          <w:rFonts w:ascii="宋体" w:hAnsi="宋体" w:hint="eastAsia"/>
          <w:sz w:val="28"/>
          <w:szCs w:val="28"/>
        </w:rPr>
        <w:t>1）报价一览表</w:t>
      </w:r>
    </w:p>
    <w:p w14:paraId="4EF034E3" w14:textId="77777777" w:rsidR="00FA7930" w:rsidRDefault="00000000">
      <w:pPr>
        <w:tabs>
          <w:tab w:val="left" w:pos="315"/>
          <w:tab w:val="left" w:pos="709"/>
          <w:tab w:val="left" w:pos="840"/>
        </w:tabs>
        <w:spacing w:beforeLines="50" w:before="156"/>
        <w:ind w:leftChars="-22" w:left="9" w:hangingChars="22" w:hanging="62"/>
        <w:rPr>
          <w:rFonts w:ascii="宋体" w:hAnsi="宋体" w:hint="eastAsia"/>
          <w:sz w:val="28"/>
          <w:szCs w:val="28"/>
        </w:rPr>
      </w:pPr>
      <w:r>
        <w:rPr>
          <w:rFonts w:ascii="宋体" w:hAnsi="宋体" w:hint="eastAsia"/>
          <w:sz w:val="28"/>
          <w:szCs w:val="28"/>
        </w:rPr>
        <w:t>单位名称（加盖公章）：</w:t>
      </w:r>
    </w:p>
    <w:tbl>
      <w:tblPr>
        <w:tblW w:w="4998" w:type="pct"/>
        <w:tblLayout w:type="fixed"/>
        <w:tblLook w:val="04A0" w:firstRow="1" w:lastRow="0" w:firstColumn="1" w:lastColumn="0" w:noHBand="0" w:noVBand="1"/>
      </w:tblPr>
      <w:tblGrid>
        <w:gridCol w:w="2045"/>
        <w:gridCol w:w="6248"/>
      </w:tblGrid>
      <w:tr w:rsidR="00FA7930" w14:paraId="474E9D34" w14:textId="77777777">
        <w:trPr>
          <w:trHeight w:val="609"/>
        </w:trPr>
        <w:tc>
          <w:tcPr>
            <w:tcW w:w="1233" w:type="pct"/>
            <w:tcBorders>
              <w:top w:val="single" w:sz="4" w:space="0" w:color="auto"/>
              <w:left w:val="single" w:sz="4" w:space="0" w:color="auto"/>
              <w:bottom w:val="single" w:sz="4" w:space="0" w:color="auto"/>
              <w:right w:val="single" w:sz="4" w:space="0" w:color="auto"/>
            </w:tcBorders>
            <w:noWrap/>
            <w:vAlign w:val="center"/>
          </w:tcPr>
          <w:p w14:paraId="7029B7F6" w14:textId="77777777" w:rsidR="00FA7930" w:rsidRDefault="00000000">
            <w:pPr>
              <w:widowControl/>
              <w:jc w:val="left"/>
              <w:rPr>
                <w:rFonts w:ascii="宋体" w:hAnsi="宋体" w:hint="eastAsia"/>
                <w:sz w:val="28"/>
                <w:szCs w:val="28"/>
              </w:rPr>
            </w:pPr>
            <w:r>
              <w:rPr>
                <w:rFonts w:ascii="宋体" w:hAnsi="宋体" w:hint="eastAsia"/>
                <w:sz w:val="28"/>
                <w:szCs w:val="28"/>
              </w:rPr>
              <w:t>项目总报价</w:t>
            </w:r>
          </w:p>
        </w:tc>
        <w:tc>
          <w:tcPr>
            <w:tcW w:w="3766" w:type="pct"/>
            <w:tcBorders>
              <w:top w:val="single" w:sz="4" w:space="0" w:color="auto"/>
              <w:left w:val="nil"/>
              <w:bottom w:val="single" w:sz="4" w:space="0" w:color="auto"/>
              <w:right w:val="single" w:sz="4" w:space="0" w:color="auto"/>
            </w:tcBorders>
            <w:noWrap/>
            <w:vAlign w:val="center"/>
          </w:tcPr>
          <w:p w14:paraId="0B834DDC" w14:textId="77777777" w:rsidR="00FA7930" w:rsidRDefault="00000000">
            <w:pPr>
              <w:widowControl/>
              <w:jc w:val="left"/>
              <w:rPr>
                <w:rFonts w:ascii="宋体" w:hAnsi="宋体" w:hint="eastAsia"/>
                <w:sz w:val="28"/>
                <w:szCs w:val="28"/>
              </w:rPr>
            </w:pPr>
            <w:r>
              <w:rPr>
                <w:rFonts w:ascii="宋体" w:hAnsi="宋体" w:hint="eastAsia"/>
                <w:sz w:val="28"/>
                <w:szCs w:val="28"/>
              </w:rPr>
              <w:t>金额（大写）：                  ￥：</w:t>
            </w:r>
          </w:p>
        </w:tc>
      </w:tr>
      <w:tr w:rsidR="00FA7930" w14:paraId="369A0E21" w14:textId="77777777">
        <w:trPr>
          <w:trHeight w:val="595"/>
        </w:trPr>
        <w:tc>
          <w:tcPr>
            <w:tcW w:w="1233" w:type="pct"/>
            <w:tcBorders>
              <w:top w:val="nil"/>
              <w:left w:val="single" w:sz="4" w:space="0" w:color="auto"/>
              <w:bottom w:val="single" w:sz="4" w:space="0" w:color="auto"/>
              <w:right w:val="single" w:sz="4" w:space="0" w:color="auto"/>
            </w:tcBorders>
            <w:noWrap/>
            <w:vAlign w:val="center"/>
          </w:tcPr>
          <w:p w14:paraId="2DF1BB25" w14:textId="77777777" w:rsidR="00FA7930" w:rsidRDefault="00000000">
            <w:pPr>
              <w:widowControl/>
              <w:jc w:val="left"/>
              <w:rPr>
                <w:rFonts w:ascii="宋体" w:hAnsi="宋体" w:hint="eastAsia"/>
                <w:sz w:val="28"/>
                <w:szCs w:val="28"/>
              </w:rPr>
            </w:pPr>
            <w:r>
              <w:rPr>
                <w:rFonts w:ascii="宋体" w:hAnsi="宋体" w:hint="eastAsia"/>
                <w:sz w:val="28"/>
                <w:szCs w:val="28"/>
              </w:rPr>
              <w:t>项目进度</w:t>
            </w:r>
          </w:p>
        </w:tc>
        <w:tc>
          <w:tcPr>
            <w:tcW w:w="3766" w:type="pct"/>
            <w:tcBorders>
              <w:top w:val="nil"/>
              <w:left w:val="nil"/>
              <w:bottom w:val="single" w:sz="4" w:space="0" w:color="auto"/>
              <w:right w:val="single" w:sz="4" w:space="0" w:color="auto"/>
            </w:tcBorders>
            <w:noWrap/>
            <w:vAlign w:val="center"/>
          </w:tcPr>
          <w:p w14:paraId="2DA53975" w14:textId="77777777" w:rsidR="00FA7930" w:rsidRDefault="00000000">
            <w:pPr>
              <w:widowControl/>
              <w:jc w:val="center"/>
              <w:rPr>
                <w:rFonts w:ascii="宋体" w:hAnsi="宋体" w:hint="eastAsia"/>
                <w:sz w:val="28"/>
                <w:szCs w:val="28"/>
              </w:rPr>
            </w:pPr>
            <w:r>
              <w:rPr>
                <w:rFonts w:ascii="宋体" w:hAnsi="宋体" w:hint="eastAsia"/>
                <w:sz w:val="28"/>
                <w:szCs w:val="28"/>
              </w:rPr>
              <w:t>完全满足采购需求</w:t>
            </w:r>
          </w:p>
        </w:tc>
      </w:tr>
    </w:tbl>
    <w:p w14:paraId="4F1CCC8C" w14:textId="77777777" w:rsidR="00FA7930" w:rsidRDefault="00000000">
      <w:pPr>
        <w:pStyle w:val="af3"/>
        <w:tabs>
          <w:tab w:val="left" w:pos="315"/>
          <w:tab w:val="left" w:pos="709"/>
          <w:tab w:val="left" w:pos="840"/>
        </w:tabs>
        <w:spacing w:beforeLines="50" w:before="156"/>
        <w:ind w:left="480" w:firstLineChars="0" w:firstLine="0"/>
        <w:outlineLvl w:val="1"/>
        <w:rPr>
          <w:rFonts w:ascii="宋体" w:hAnsi="宋体" w:hint="eastAsia"/>
          <w:sz w:val="28"/>
          <w:szCs w:val="28"/>
        </w:rPr>
      </w:pPr>
      <w:r>
        <w:rPr>
          <w:rFonts w:ascii="宋体" w:hAnsi="宋体" w:hint="eastAsia"/>
          <w:sz w:val="28"/>
          <w:szCs w:val="28"/>
        </w:rPr>
        <w:t>2）资格证明文件</w:t>
      </w:r>
    </w:p>
    <w:tbl>
      <w:tblPr>
        <w:tblStyle w:val="af1"/>
        <w:tblW w:w="5151" w:type="pct"/>
        <w:tblLook w:val="04A0" w:firstRow="1" w:lastRow="0" w:firstColumn="1" w:lastColumn="0" w:noHBand="0" w:noVBand="1"/>
      </w:tblPr>
      <w:tblGrid>
        <w:gridCol w:w="3444"/>
        <w:gridCol w:w="5103"/>
      </w:tblGrid>
      <w:tr w:rsidR="00FA7930" w14:paraId="1149E762" w14:textId="77777777">
        <w:trPr>
          <w:trHeight w:val="577"/>
        </w:trPr>
        <w:tc>
          <w:tcPr>
            <w:tcW w:w="5000" w:type="pct"/>
            <w:gridSpan w:val="2"/>
            <w:vAlign w:val="center"/>
          </w:tcPr>
          <w:p w14:paraId="1EDFF86B" w14:textId="77777777" w:rsidR="00FA7930" w:rsidRDefault="00000000">
            <w:pPr>
              <w:tabs>
                <w:tab w:val="left" w:pos="315"/>
                <w:tab w:val="left" w:pos="709"/>
                <w:tab w:val="left" w:pos="840"/>
              </w:tabs>
              <w:spacing w:line="240" w:lineRule="auto"/>
              <w:jc w:val="center"/>
              <w:rPr>
                <w:rFonts w:ascii="宋体" w:hAnsi="宋体" w:hint="eastAsia"/>
                <w:szCs w:val="24"/>
              </w:rPr>
            </w:pPr>
            <w:r>
              <w:rPr>
                <w:rFonts w:ascii="宋体" w:hAnsi="宋体" w:hint="eastAsia"/>
                <w:szCs w:val="24"/>
              </w:rPr>
              <w:t>资格审查</w:t>
            </w:r>
          </w:p>
        </w:tc>
      </w:tr>
      <w:tr w:rsidR="00FA7930" w14:paraId="51967CD7" w14:textId="77777777" w:rsidTr="004F31F6">
        <w:trPr>
          <w:trHeight w:val="577"/>
        </w:trPr>
        <w:tc>
          <w:tcPr>
            <w:tcW w:w="2015" w:type="pct"/>
            <w:vAlign w:val="center"/>
          </w:tcPr>
          <w:p w14:paraId="5B3E4B27" w14:textId="77777777" w:rsidR="00FA7930" w:rsidRDefault="00000000">
            <w:pPr>
              <w:spacing w:line="240" w:lineRule="auto"/>
              <w:jc w:val="center"/>
              <w:rPr>
                <w:rFonts w:ascii="宋体" w:hAnsi="宋体" w:hint="eastAsia"/>
                <w:szCs w:val="24"/>
              </w:rPr>
            </w:pPr>
            <w:r>
              <w:rPr>
                <w:rFonts w:ascii="宋体" w:hAnsi="宋体" w:hint="eastAsia"/>
                <w:szCs w:val="24"/>
              </w:rPr>
              <w:t>审查因素</w:t>
            </w:r>
          </w:p>
        </w:tc>
        <w:tc>
          <w:tcPr>
            <w:tcW w:w="2985" w:type="pct"/>
            <w:vAlign w:val="center"/>
          </w:tcPr>
          <w:p w14:paraId="7FD60BFA" w14:textId="77777777" w:rsidR="00FA7930" w:rsidRDefault="00000000">
            <w:pPr>
              <w:tabs>
                <w:tab w:val="left" w:pos="315"/>
                <w:tab w:val="left" w:pos="709"/>
                <w:tab w:val="left" w:pos="840"/>
              </w:tabs>
              <w:spacing w:line="240" w:lineRule="auto"/>
              <w:jc w:val="center"/>
              <w:rPr>
                <w:rFonts w:ascii="宋体" w:hAnsi="宋体" w:hint="eastAsia"/>
                <w:szCs w:val="24"/>
              </w:rPr>
            </w:pPr>
            <w:r>
              <w:rPr>
                <w:rFonts w:ascii="宋体" w:hAnsi="宋体" w:hint="eastAsia"/>
                <w:szCs w:val="24"/>
              </w:rPr>
              <w:t>审查标准</w:t>
            </w:r>
          </w:p>
        </w:tc>
      </w:tr>
      <w:tr w:rsidR="00FA7930" w14:paraId="11F18FF4" w14:textId="77777777" w:rsidTr="004F31F6">
        <w:trPr>
          <w:trHeight w:val="1101"/>
        </w:trPr>
        <w:tc>
          <w:tcPr>
            <w:tcW w:w="2015" w:type="pct"/>
            <w:vAlign w:val="center"/>
          </w:tcPr>
          <w:p w14:paraId="15402A3C" w14:textId="77777777" w:rsidR="00FA7930" w:rsidRDefault="00000000">
            <w:pPr>
              <w:spacing w:line="240" w:lineRule="auto"/>
              <w:rPr>
                <w:rFonts w:ascii="宋体" w:hAnsi="宋体" w:hint="eastAsia"/>
                <w:szCs w:val="24"/>
              </w:rPr>
            </w:pPr>
            <w:r>
              <w:rPr>
                <w:rFonts w:ascii="宋体" w:hAnsi="宋体" w:hint="eastAsia"/>
                <w:szCs w:val="24"/>
              </w:rPr>
              <w:t>1.具有独立承担民事责任的能力</w:t>
            </w:r>
          </w:p>
        </w:tc>
        <w:tc>
          <w:tcPr>
            <w:tcW w:w="2985" w:type="pct"/>
            <w:vAlign w:val="center"/>
          </w:tcPr>
          <w:p w14:paraId="59A10960" w14:textId="77777777" w:rsidR="00FA7930" w:rsidRDefault="00000000">
            <w:pPr>
              <w:tabs>
                <w:tab w:val="left" w:pos="315"/>
                <w:tab w:val="left" w:pos="709"/>
                <w:tab w:val="left" w:pos="840"/>
              </w:tabs>
              <w:spacing w:line="240" w:lineRule="auto"/>
              <w:rPr>
                <w:rFonts w:ascii="宋体" w:hAnsi="宋体" w:hint="eastAsia"/>
                <w:szCs w:val="24"/>
              </w:rPr>
            </w:pPr>
            <w:r>
              <w:rPr>
                <w:rFonts w:ascii="宋体" w:hAnsi="宋体" w:hint="eastAsia"/>
                <w:szCs w:val="24"/>
              </w:rPr>
              <w:t>提供有效的营业执照（复印件盖章），且名称与比选申请人名称一致</w:t>
            </w:r>
          </w:p>
        </w:tc>
      </w:tr>
      <w:tr w:rsidR="00FA7930" w14:paraId="17728E28" w14:textId="77777777" w:rsidTr="004F31F6">
        <w:trPr>
          <w:trHeight w:val="2149"/>
        </w:trPr>
        <w:tc>
          <w:tcPr>
            <w:tcW w:w="2015" w:type="pct"/>
            <w:vAlign w:val="center"/>
          </w:tcPr>
          <w:p w14:paraId="7B2C4294" w14:textId="77777777" w:rsidR="00FA7930" w:rsidRDefault="00000000">
            <w:pPr>
              <w:spacing w:line="240" w:lineRule="auto"/>
              <w:rPr>
                <w:rFonts w:ascii="宋体" w:hAnsi="宋体" w:hint="eastAsia"/>
                <w:szCs w:val="24"/>
              </w:rPr>
            </w:pPr>
            <w:r>
              <w:rPr>
                <w:rFonts w:ascii="宋体" w:hAnsi="宋体" w:hint="eastAsia"/>
                <w:szCs w:val="24"/>
              </w:rPr>
              <w:t>2.有依法缴纳税收和社会保障资金的良好记录</w:t>
            </w:r>
          </w:p>
        </w:tc>
        <w:tc>
          <w:tcPr>
            <w:tcW w:w="2985" w:type="pct"/>
            <w:vAlign w:val="center"/>
          </w:tcPr>
          <w:p w14:paraId="6C0317C8" w14:textId="77777777" w:rsidR="00FA7930" w:rsidRDefault="00000000">
            <w:pPr>
              <w:tabs>
                <w:tab w:val="left" w:pos="315"/>
                <w:tab w:val="left" w:pos="709"/>
                <w:tab w:val="left" w:pos="840"/>
              </w:tabs>
              <w:spacing w:line="240" w:lineRule="auto"/>
              <w:rPr>
                <w:rFonts w:ascii="宋体" w:hAnsi="宋体" w:hint="eastAsia"/>
                <w:szCs w:val="24"/>
              </w:rPr>
            </w:pPr>
            <w:r>
              <w:rPr>
                <w:rFonts w:ascii="宋体" w:hAnsi="宋体" w:hint="eastAsia"/>
                <w:szCs w:val="24"/>
              </w:rPr>
              <w:t>①提供</w:t>
            </w:r>
            <w:r>
              <w:rPr>
                <w:rFonts w:hint="eastAsia"/>
              </w:rPr>
              <w:t>近三个月</w:t>
            </w:r>
            <w:r>
              <w:rPr>
                <w:rFonts w:ascii="宋体" w:hAnsi="宋体" w:hint="eastAsia"/>
                <w:szCs w:val="24"/>
              </w:rPr>
              <w:t>缴纳税收的凭据（可网上打印盖章）</w:t>
            </w:r>
          </w:p>
          <w:p w14:paraId="4DB442C6" w14:textId="77777777" w:rsidR="00FA7930" w:rsidRDefault="00000000">
            <w:pPr>
              <w:tabs>
                <w:tab w:val="left" w:pos="315"/>
                <w:tab w:val="left" w:pos="709"/>
                <w:tab w:val="left" w:pos="840"/>
              </w:tabs>
              <w:spacing w:line="240" w:lineRule="auto"/>
              <w:rPr>
                <w:rFonts w:ascii="宋体" w:hAnsi="宋体" w:hint="eastAsia"/>
                <w:szCs w:val="24"/>
              </w:rPr>
            </w:pPr>
            <w:r>
              <w:rPr>
                <w:rFonts w:ascii="宋体" w:hAnsi="宋体" w:hint="eastAsia"/>
                <w:szCs w:val="24"/>
              </w:rPr>
              <w:t>②提供</w:t>
            </w:r>
            <w:r>
              <w:rPr>
                <w:rFonts w:hint="eastAsia"/>
              </w:rPr>
              <w:t>近三个月</w:t>
            </w:r>
            <w:r>
              <w:rPr>
                <w:rFonts w:ascii="宋体" w:hAnsi="宋体" w:hint="eastAsia"/>
                <w:szCs w:val="24"/>
              </w:rPr>
              <w:t>企业社保缴纳记录（可网上打印盖章）</w:t>
            </w:r>
          </w:p>
        </w:tc>
      </w:tr>
      <w:tr w:rsidR="00FA7930" w14:paraId="2ABAB024" w14:textId="77777777" w:rsidTr="004F31F6">
        <w:trPr>
          <w:trHeight w:val="1625"/>
        </w:trPr>
        <w:tc>
          <w:tcPr>
            <w:tcW w:w="2015" w:type="pct"/>
            <w:vAlign w:val="center"/>
          </w:tcPr>
          <w:p w14:paraId="21F86861" w14:textId="752A154A" w:rsidR="00FA7930" w:rsidRDefault="004F31F6">
            <w:pPr>
              <w:spacing w:line="240" w:lineRule="auto"/>
              <w:rPr>
                <w:rFonts w:ascii="宋体" w:hAnsi="宋体" w:hint="eastAsia"/>
                <w:szCs w:val="24"/>
              </w:rPr>
            </w:pPr>
            <w:r>
              <w:rPr>
                <w:rFonts w:ascii="宋体" w:hAnsi="宋体" w:hint="eastAsia"/>
                <w:szCs w:val="24"/>
              </w:rPr>
              <w:lastRenderedPageBreak/>
              <w:t>3</w:t>
            </w:r>
            <w:r w:rsidR="00000000">
              <w:rPr>
                <w:rFonts w:ascii="宋体" w:hAnsi="宋体" w:hint="eastAsia"/>
                <w:szCs w:val="24"/>
              </w:rPr>
              <w:t>.参加比选活动前三年内，在经营活动中没有重大违法记录；</w:t>
            </w:r>
          </w:p>
        </w:tc>
        <w:tc>
          <w:tcPr>
            <w:tcW w:w="2985" w:type="pct"/>
            <w:vAlign w:val="center"/>
          </w:tcPr>
          <w:p w14:paraId="51C9186B" w14:textId="77777777" w:rsidR="00FA7930" w:rsidRDefault="00000000">
            <w:pPr>
              <w:tabs>
                <w:tab w:val="left" w:pos="315"/>
                <w:tab w:val="left" w:pos="709"/>
                <w:tab w:val="left" w:pos="840"/>
              </w:tabs>
              <w:spacing w:line="240" w:lineRule="auto"/>
              <w:rPr>
                <w:rFonts w:ascii="宋体" w:hAnsi="宋体" w:hint="eastAsia"/>
                <w:szCs w:val="24"/>
              </w:rPr>
            </w:pPr>
            <w:r>
              <w:rPr>
                <w:rFonts w:ascii="宋体" w:hAnsi="宋体" w:hint="eastAsia"/>
                <w:szCs w:val="24"/>
              </w:rPr>
              <w:t>提供承诺书（原件盖章）</w:t>
            </w:r>
          </w:p>
        </w:tc>
      </w:tr>
      <w:tr w:rsidR="00FA7930" w14:paraId="2FF40B26" w14:textId="77777777" w:rsidTr="004F31F6">
        <w:trPr>
          <w:trHeight w:val="1157"/>
        </w:trPr>
        <w:tc>
          <w:tcPr>
            <w:tcW w:w="2015" w:type="pct"/>
            <w:vAlign w:val="center"/>
          </w:tcPr>
          <w:p w14:paraId="570424CD" w14:textId="3EBACD47" w:rsidR="00FA7930" w:rsidRDefault="004F31F6">
            <w:pPr>
              <w:spacing w:line="240" w:lineRule="auto"/>
              <w:rPr>
                <w:rFonts w:ascii="宋体" w:hAnsi="宋体" w:hint="eastAsia"/>
                <w:szCs w:val="24"/>
              </w:rPr>
            </w:pPr>
            <w:r>
              <w:rPr>
                <w:rFonts w:ascii="宋体" w:hAnsi="宋体" w:hint="eastAsia"/>
                <w:szCs w:val="24"/>
              </w:rPr>
              <w:t>4</w:t>
            </w:r>
            <w:r w:rsidR="00000000">
              <w:rPr>
                <w:rFonts w:ascii="宋体" w:hAnsi="宋体" w:hint="eastAsia"/>
                <w:szCs w:val="24"/>
              </w:rPr>
              <w:t>.专业技术能力</w:t>
            </w:r>
          </w:p>
        </w:tc>
        <w:tc>
          <w:tcPr>
            <w:tcW w:w="2985" w:type="pct"/>
            <w:vAlign w:val="center"/>
          </w:tcPr>
          <w:p w14:paraId="5504B080" w14:textId="77777777" w:rsidR="00FA7930" w:rsidRDefault="00000000">
            <w:pPr>
              <w:tabs>
                <w:tab w:val="left" w:pos="315"/>
                <w:tab w:val="left" w:pos="709"/>
                <w:tab w:val="left" w:pos="840"/>
              </w:tabs>
              <w:spacing w:line="240" w:lineRule="auto"/>
              <w:rPr>
                <w:rFonts w:ascii="宋体" w:hAnsi="宋体" w:hint="eastAsia"/>
                <w:szCs w:val="24"/>
              </w:rPr>
            </w:pPr>
            <w:r>
              <w:rPr>
                <w:rFonts w:ascii="宋体" w:hAnsi="宋体" w:hint="eastAsia"/>
                <w:szCs w:val="24"/>
              </w:rPr>
              <w:t>提供相似业绩合同（复印件盖章），且名称与比选申请人一致。</w:t>
            </w:r>
          </w:p>
        </w:tc>
      </w:tr>
    </w:tbl>
    <w:p w14:paraId="405C72D1" w14:textId="77777777" w:rsidR="00FA7930" w:rsidRDefault="00000000">
      <w:pPr>
        <w:tabs>
          <w:tab w:val="left" w:pos="315"/>
          <w:tab w:val="left" w:pos="709"/>
          <w:tab w:val="left" w:pos="840"/>
        </w:tabs>
        <w:ind w:firstLineChars="200" w:firstLine="560"/>
        <w:outlineLvl w:val="1"/>
        <w:rPr>
          <w:rFonts w:ascii="宋体" w:hAnsi="宋体" w:hint="eastAsia"/>
          <w:sz w:val="28"/>
          <w:szCs w:val="28"/>
        </w:rPr>
      </w:pPr>
      <w:r>
        <w:rPr>
          <w:rFonts w:ascii="宋体" w:hAnsi="宋体" w:hint="eastAsia"/>
          <w:sz w:val="28"/>
          <w:szCs w:val="28"/>
        </w:rPr>
        <w:t>3）其他：按比选文件要求，申请人所能提交的其他文件。</w:t>
      </w:r>
    </w:p>
    <w:p w14:paraId="35AD96BD" w14:textId="77777777" w:rsidR="00FA7930" w:rsidRDefault="00FA7930">
      <w:pPr>
        <w:jc w:val="left"/>
        <w:rPr>
          <w:rFonts w:ascii="宋体" w:hAnsi="宋体" w:cs="Times New Roman" w:hint="eastAsia"/>
          <w:sz w:val="28"/>
          <w:szCs w:val="28"/>
        </w:rPr>
      </w:pPr>
    </w:p>
    <w:p w14:paraId="5F7CB031" w14:textId="77777777" w:rsidR="00FA7930" w:rsidRDefault="00FA7930">
      <w:pPr>
        <w:ind w:firstLineChars="1299" w:firstLine="3118"/>
        <w:jc w:val="right"/>
        <w:rPr>
          <w:rFonts w:cs="Times New Roman"/>
        </w:rPr>
      </w:pPr>
    </w:p>
    <w:sectPr w:rsidR="00FA7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_GB2312"/>
    <w:panose1 w:val="02010609030101010101"/>
    <w:charset w:val="86"/>
    <w:family w:val="modern"/>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A775E53"/>
    <w:lvl w:ilvl="0">
      <w:start w:val="1"/>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0F611D98"/>
    <w:multiLevelType w:val="multilevel"/>
    <w:tmpl w:val="4D272740"/>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425735070">
    <w:abstractNumId w:val="1"/>
  </w:num>
  <w:num w:numId="2" w16cid:durableId="98566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30"/>
    <w:rsid w:val="00252DCF"/>
    <w:rsid w:val="004F31F6"/>
    <w:rsid w:val="00CF08FB"/>
    <w:rsid w:val="00F478E5"/>
    <w:rsid w:val="00FA79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85F83"/>
  <w15:docId w15:val="{561D0DBD-39CA-4F75-A306-C4978764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cs="宋体"/>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qFormat/>
    <w:rPr>
      <w:rFonts w:ascii="宋体"/>
      <w:sz w:val="18"/>
      <w:szCs w:val="18"/>
    </w:rPr>
  </w:style>
  <w:style w:type="paragraph" w:styleId="a5">
    <w:name w:val="annotation text"/>
    <w:basedOn w:val="a"/>
    <w:link w:val="a6"/>
    <w:uiPriority w:val="99"/>
    <w:qFormat/>
    <w:pPr>
      <w:jc w:val="left"/>
    </w:pPr>
  </w:style>
  <w:style w:type="paragraph" w:styleId="a7">
    <w:name w:val="Plain Text"/>
    <w:basedOn w:val="a"/>
    <w:link w:val="a8"/>
    <w:qFormat/>
    <w:pPr>
      <w:spacing w:line="240" w:lineRule="auto"/>
    </w:pPr>
    <w:rPr>
      <w:rFonts w:ascii="宋体" w:eastAsia="楷体_GB2312" w:hAnsi="Courier New"/>
      <w:sz w:val="28"/>
    </w:rPr>
  </w:style>
  <w:style w:type="paragraph" w:styleId="a9">
    <w:name w:val="Balloon Text"/>
    <w:basedOn w:val="a"/>
    <w:link w:val="aa"/>
    <w:uiPriority w:val="99"/>
    <w:qFormat/>
    <w:pPr>
      <w:spacing w:line="240" w:lineRule="auto"/>
    </w:pPr>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qFormat/>
    <w:rPr>
      <w:b/>
      <w:bCs/>
    </w:rPr>
  </w:style>
  <w:style w:type="table" w:styleId="af1">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annotation reference"/>
    <w:basedOn w:val="a0"/>
    <w:uiPriority w:val="99"/>
    <w:qFormat/>
    <w:rPr>
      <w:sz w:val="21"/>
      <w:szCs w:val="21"/>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3">
    <w:name w:val="List Paragraph"/>
    <w:basedOn w:val="a"/>
    <w:uiPriority w:val="34"/>
    <w:qFormat/>
    <w:pPr>
      <w:ind w:firstLineChars="200" w:firstLine="420"/>
    </w:pPr>
  </w:style>
  <w:style w:type="character" w:customStyle="1" w:styleId="a4">
    <w:name w:val="文档结构图 字符"/>
    <w:basedOn w:val="a0"/>
    <w:link w:val="a3"/>
    <w:uiPriority w:val="99"/>
    <w:qFormat/>
    <w:rPr>
      <w:rFonts w:ascii="宋体" w:eastAsia="宋体" w:hAnsi="Times New Roman"/>
      <w:sz w:val="18"/>
      <w:szCs w:val="18"/>
    </w:rPr>
  </w:style>
  <w:style w:type="character" w:customStyle="1" w:styleId="a8">
    <w:name w:val="纯文本 字符"/>
    <w:basedOn w:val="a0"/>
    <w:link w:val="a7"/>
    <w:qFormat/>
    <w:rPr>
      <w:rFonts w:ascii="宋体" w:eastAsia="楷体_GB2312" w:hAnsi="Courier New"/>
      <w:sz w:val="28"/>
    </w:rPr>
  </w:style>
  <w:style w:type="character" w:customStyle="1" w:styleId="aa">
    <w:name w:val="批注框文本 字符"/>
    <w:basedOn w:val="a0"/>
    <w:link w:val="a9"/>
    <w:uiPriority w:val="99"/>
    <w:qFormat/>
    <w:rPr>
      <w:rFonts w:cs="宋体"/>
      <w:kern w:val="2"/>
      <w:sz w:val="18"/>
      <w:szCs w:val="18"/>
    </w:rPr>
  </w:style>
  <w:style w:type="character" w:customStyle="1" w:styleId="a6">
    <w:name w:val="批注文字 字符"/>
    <w:basedOn w:val="a0"/>
    <w:link w:val="a5"/>
    <w:uiPriority w:val="99"/>
    <w:qFormat/>
    <w:rPr>
      <w:rFonts w:cs="宋体"/>
      <w:kern w:val="2"/>
      <w:sz w:val="24"/>
      <w:szCs w:val="22"/>
    </w:rPr>
  </w:style>
  <w:style w:type="character" w:customStyle="1" w:styleId="af0">
    <w:name w:val="批注主题 字符"/>
    <w:basedOn w:val="a6"/>
    <w:link w:val="af"/>
    <w:uiPriority w:val="99"/>
    <w:qFormat/>
    <w:rPr>
      <w:rFonts w:cs="宋体"/>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153</Words>
  <Characters>878</Characters>
  <Application>Microsoft Office Word</Application>
  <DocSecurity>0</DocSecurity>
  <Lines>7</Lines>
  <Paragraphs>2</Paragraphs>
  <ScaleCrop>false</ScaleCrop>
  <Company>Microsoft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Administrator401</dc:creator>
  <cp:lastModifiedBy>尹海培</cp:lastModifiedBy>
  <cp:revision>3</cp:revision>
  <cp:lastPrinted>2019-02-26T09:02:00Z</cp:lastPrinted>
  <dcterms:created xsi:type="dcterms:W3CDTF">2025-01-20T09:33:00Z</dcterms:created>
  <dcterms:modified xsi:type="dcterms:W3CDTF">2025-01-21T03:06:00Z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8AF63F74F2814A49B5392ADE3C31F582_13</vt:lpwstr>
  </property>
  <property fmtid="{D5CDD505-2E9C-101B-9397-08002B2CF9AE}" pid="4" name="KSOTemplateDocerSaveRecord">
    <vt:lpwstr>eyJoZGlkIjoiNDQwMGY1Y2IwOTYxMzE2NWY1MDQ1MmJmZjA3YTI5NDIiLCJ1c2VySWQiOiIyNDk5NzA1ODIifQ==</vt:lpwstr>
  </property>
</Properties>
</file>